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5E" w:rsidRPr="00B64E64" w:rsidRDefault="00D128E8" w:rsidP="0061663B">
      <w:pPr>
        <w:rPr>
          <w:rFonts w:ascii="Arial" w:hAnsi="Arial" w:cs="Arial"/>
          <w14:textOutline w14:w="9525" w14:cap="rnd" w14:cmpd="sng" w14:algn="ctr">
            <w14:solidFill>
              <w14:schemeClr w14:val="accent5">
                <w14:lumMod w14:val="75000"/>
              </w14:schemeClr>
            </w14:solidFill>
            <w14:prstDash w14:val="solid"/>
            <w14:bevel/>
          </w14:textOutline>
        </w:rPr>
      </w:pPr>
      <w:r w:rsidRPr="00B64E64">
        <w:rPr>
          <w:rFonts w:ascii="Arial" w:hAnsi="Arial" w:cs="Arial"/>
          <w:noProof/>
          <w:lang w:eastAsia="en-GB"/>
          <w14:textOutline w14:w="9525" w14:cap="rnd" w14:cmpd="sng" w14:algn="ctr">
            <w14:solidFill>
              <w14:schemeClr w14:val="accent5">
                <w14:lumMod w14:val="75000"/>
              </w14:schemeClr>
            </w14:solidFill>
            <w14:prstDash w14:val="solid"/>
            <w14:bevel/>
          </w14:textOutline>
        </w:rPr>
        <w:drawing>
          <wp:anchor distT="0" distB="0" distL="114300" distR="114300" simplePos="0" relativeHeight="251658240" behindDoc="0" locked="0" layoutInCell="1" allowOverlap="1" wp14:anchorId="242D521E" wp14:editId="79B40271">
            <wp:simplePos x="0" y="0"/>
            <wp:positionH relativeFrom="margin">
              <wp:posOffset>5600700</wp:posOffset>
            </wp:positionH>
            <wp:positionV relativeFrom="margin">
              <wp:posOffset>-295275</wp:posOffset>
            </wp:positionV>
            <wp:extent cx="1228725" cy="1130935"/>
            <wp:effectExtent l="0" t="0" r="9525"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in jpg.JPG"/>
                    <pic:cNvPicPr/>
                  </pic:nvPicPr>
                  <pic:blipFill>
                    <a:blip r:embed="rId6">
                      <a:extLst>
                        <a:ext uri="{28A0092B-C50C-407E-A947-70E740481C1C}">
                          <a14:useLocalDpi xmlns:a14="http://schemas.microsoft.com/office/drawing/2010/main" val="0"/>
                        </a:ext>
                      </a:extLst>
                    </a:blip>
                    <a:stretch>
                      <a:fillRect/>
                    </a:stretch>
                  </pic:blipFill>
                  <pic:spPr>
                    <a:xfrm>
                      <a:off x="0" y="0"/>
                      <a:ext cx="1228725" cy="1130935"/>
                    </a:xfrm>
                    <a:prstGeom prst="rect">
                      <a:avLst/>
                    </a:prstGeom>
                    <a:noFill/>
                    <a:ln>
                      <a:noFill/>
                    </a:ln>
                  </pic:spPr>
                </pic:pic>
              </a:graphicData>
            </a:graphic>
          </wp:anchor>
        </w:drawing>
      </w:r>
      <w:r w:rsidR="005B0A37">
        <w:rPr>
          <w:rFonts w:ascii="Arial" w:hAnsi="Arial" w:cs="Arial"/>
          <w:noProof/>
          <w:lang w:eastAsia="en-GB"/>
          <w14:textOutline w14:w="9525" w14:cap="rnd" w14:cmpd="sng" w14:algn="ctr">
            <w14:solidFill>
              <w14:schemeClr w14:val="accent5">
                <w14:lumMod w14:val="75000"/>
              </w14:schemeClr>
            </w14:solidFill>
            <w14:prstDash w14:val="solid"/>
            <w14:bevel/>
          </w14:textOutline>
        </w:rPr>
        <w:t xml:space="preserve">                    </w:t>
      </w:r>
      <w:r w:rsidR="0061663B" w:rsidRPr="00B64E64">
        <w:rPr>
          <w:rFonts w:ascii="Arial" w:hAnsi="Arial" w:cs="Arial"/>
          <w:noProof/>
          <w:lang w:eastAsia="en-GB"/>
          <w14:textOutline w14:w="9525" w14:cap="rnd" w14:cmpd="sng" w14:algn="ctr">
            <w14:solidFill>
              <w14:schemeClr w14:val="accent5">
                <w14:lumMod w14:val="75000"/>
              </w14:schemeClr>
            </w14:solidFill>
            <w14:prstDash w14:val="solid"/>
            <w14:bevel/>
          </w14:textOutline>
        </w:rPr>
        <w:t xml:space="preserve">                                                                                                                  </w:t>
      </w:r>
    </w:p>
    <w:p w:rsidR="002625F1" w:rsidRPr="00865650" w:rsidRDefault="002625F1">
      <w:pPr>
        <w:rPr>
          <w:rFonts w:ascii="Arial" w:hAnsi="Arial" w:cs="Arial"/>
          <w:b/>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5">
                <w14:lumMod w14:val="7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Arial" w:hAnsi="Arial" w:cs="Arial"/>
          <w:b/>
          <w:sz w:val="44"/>
          <w:szCs w:val="44"/>
          <w14:shadow w14:blurRad="38100" w14:dist="38100" w14:dir="7020000" w14:sx="100000" w14:sy="100000" w14:kx="0" w14:ky="0" w14:algn="tl">
            <w14:srgbClr w14:val="000000">
              <w14:alpha w14:val="65000"/>
            </w14:srgbClr>
          </w14:shadow>
          <w14:textOutline w14:w="12255" w14:cap="flat" w14:cmpd="dbl" w14:algn="ctr">
            <w14:solidFill>
              <w14:schemeClr w14:val="accent5">
                <w14:lumMod w14:val="7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Welfare conditionality</w:t>
      </w:r>
    </w:p>
    <w:tbl>
      <w:tblPr>
        <w:tblStyle w:val="TableGrid"/>
        <w:tblW w:w="11023"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211"/>
        <w:gridCol w:w="568"/>
        <w:gridCol w:w="5244"/>
      </w:tblGrid>
      <w:tr w:rsidR="00F16DEC" w:rsidRPr="00B64E64" w:rsidTr="00D128E8">
        <w:trPr>
          <w:trHeight w:val="12693"/>
        </w:trPr>
        <w:tc>
          <w:tcPr>
            <w:tcW w:w="5211" w:type="dxa"/>
          </w:tcPr>
          <w:p w:rsidR="00D95B4F" w:rsidRPr="00D95B4F" w:rsidRDefault="00D95B4F" w:rsidP="00D95B4F">
            <w:pPr>
              <w:rPr>
                <w:rFonts w:ascii="Arial" w:hAnsi="Arial" w:cs="Arial"/>
                <w:b/>
                <w:sz w:val="24"/>
                <w:szCs w:val="24"/>
                <w:lang w:val="en"/>
              </w:rPr>
            </w:pPr>
            <w:r w:rsidRPr="00D95B4F">
              <w:rPr>
                <w:rFonts w:ascii="Arial" w:hAnsi="Arial" w:cs="Arial"/>
                <w:b/>
                <w:sz w:val="24"/>
                <w:szCs w:val="24"/>
                <w:lang w:val="en"/>
              </w:rPr>
              <w:t>What is Making Research Count?</w:t>
            </w:r>
          </w:p>
          <w:p w:rsidR="00D95B4F" w:rsidRPr="00D95B4F" w:rsidRDefault="00D95B4F" w:rsidP="00D95B4F">
            <w:pPr>
              <w:rPr>
                <w:rFonts w:ascii="Arial" w:hAnsi="Arial" w:cs="Arial"/>
                <w:sz w:val="24"/>
                <w:szCs w:val="24"/>
              </w:rPr>
            </w:pPr>
            <w:r w:rsidRPr="00D95B4F">
              <w:rPr>
                <w:rFonts w:ascii="Arial" w:hAnsi="Arial" w:cs="Arial"/>
                <w:sz w:val="24"/>
                <w:szCs w:val="24"/>
              </w:rPr>
              <w:t>Making Research Count (York) is the regional hub for Yorkshire and the Humber. We work in partnership with a number of local authorities’ Children’s and Adults’ Services teams across the region to support the continuous professional development needs of their staff.  Places at our events are also available to delegates from other local authorities, health services and local, regional and national voluntary and community groups and charities.</w:t>
            </w:r>
          </w:p>
          <w:p w:rsidR="002625F1" w:rsidRPr="002625F1" w:rsidRDefault="002625F1" w:rsidP="002625F1">
            <w:pPr>
              <w:spacing w:before="100" w:beforeAutospacing="1" w:after="100" w:afterAutospacing="1"/>
              <w:rPr>
                <w:rFonts w:ascii="Arial" w:eastAsia="Times New Roman" w:hAnsi="Arial" w:cs="Arial"/>
                <w:b/>
                <w:sz w:val="24"/>
                <w:szCs w:val="24"/>
                <w:lang w:val="en" w:eastAsia="en-GB"/>
              </w:rPr>
            </w:pPr>
            <w:r>
              <w:rPr>
                <w:rFonts w:ascii="Arial" w:eastAsia="Times New Roman" w:hAnsi="Arial" w:cs="Arial"/>
                <w:b/>
                <w:sz w:val="24"/>
                <w:szCs w:val="24"/>
                <w:lang w:val="en" w:eastAsia="en-GB"/>
              </w:rPr>
              <w:t>Welfare condi</w:t>
            </w:r>
            <w:r w:rsidRPr="002625F1">
              <w:rPr>
                <w:rFonts w:ascii="Arial" w:eastAsia="Times New Roman" w:hAnsi="Arial" w:cs="Arial"/>
                <w:b/>
                <w:sz w:val="24"/>
                <w:szCs w:val="24"/>
                <w:lang w:val="en" w:eastAsia="en-GB"/>
              </w:rPr>
              <w:t xml:space="preserve">tionality; sanctions, support and </w:t>
            </w:r>
            <w:proofErr w:type="spellStart"/>
            <w:r w:rsidRPr="002625F1">
              <w:rPr>
                <w:rFonts w:ascii="Arial" w:eastAsia="Times New Roman" w:hAnsi="Arial" w:cs="Arial"/>
                <w:b/>
                <w:sz w:val="24"/>
                <w:szCs w:val="24"/>
                <w:lang w:val="en" w:eastAsia="en-GB"/>
              </w:rPr>
              <w:t>behaviour</w:t>
            </w:r>
            <w:proofErr w:type="spellEnd"/>
            <w:r w:rsidRPr="002625F1">
              <w:rPr>
                <w:rFonts w:ascii="Arial" w:eastAsia="Times New Roman" w:hAnsi="Arial" w:cs="Arial"/>
                <w:b/>
                <w:sz w:val="24"/>
                <w:szCs w:val="24"/>
                <w:lang w:val="en" w:eastAsia="en-GB"/>
              </w:rPr>
              <w:t xml:space="preserve"> change </w:t>
            </w:r>
            <w:r>
              <w:rPr>
                <w:rFonts w:ascii="Arial" w:eastAsia="Times New Roman" w:hAnsi="Arial" w:cs="Arial"/>
                <w:b/>
                <w:sz w:val="24"/>
                <w:szCs w:val="24"/>
                <w:lang w:val="en" w:eastAsia="en-GB"/>
              </w:rPr>
              <w:t xml:space="preserve">project </w:t>
            </w:r>
          </w:p>
          <w:p w:rsidR="002625F1" w:rsidRPr="002625F1" w:rsidRDefault="002625F1" w:rsidP="002625F1">
            <w:pPr>
              <w:spacing w:before="100" w:beforeAutospacing="1" w:after="100" w:afterAutospacing="1"/>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This event will disseminate findings at the mid-way point of a major 5 year study. </w:t>
            </w:r>
            <w:r w:rsidRPr="002625F1">
              <w:rPr>
                <w:rFonts w:ascii="Arial" w:eastAsia="Times New Roman" w:hAnsi="Arial" w:cs="Arial"/>
                <w:sz w:val="24"/>
                <w:szCs w:val="24"/>
                <w:lang w:eastAsia="en-GB"/>
              </w:rPr>
              <w:t>Reform of the welfare and benefits systems – and in particular the emphasis on trying to change behaviour through sanctions – has had a “profoundly negative effect” on th</w:t>
            </w:r>
            <w:r>
              <w:rPr>
                <w:rFonts w:ascii="Arial" w:eastAsia="Times New Roman" w:hAnsi="Arial" w:cs="Arial"/>
                <w:sz w:val="24"/>
                <w:szCs w:val="24"/>
                <w:lang w:eastAsia="en-GB"/>
              </w:rPr>
              <w:t xml:space="preserve">e people that receive them, the </w:t>
            </w:r>
            <w:r w:rsidRPr="002625F1">
              <w:rPr>
                <w:rFonts w:ascii="Arial" w:eastAsia="Times New Roman" w:hAnsi="Arial" w:cs="Arial"/>
                <w:sz w:val="24"/>
                <w:szCs w:val="24"/>
                <w:lang w:eastAsia="en-GB"/>
              </w:rPr>
              <w:t>collaborative study has found.</w:t>
            </w:r>
          </w:p>
          <w:p w:rsidR="002625F1" w:rsidRPr="002625F1" w:rsidRDefault="002625F1" w:rsidP="002625F1">
            <w:pPr>
              <w:spacing w:after="225" w:line="330" w:lineRule="atLeast"/>
              <w:rPr>
                <w:rFonts w:ascii="Arial" w:eastAsia="Times New Roman" w:hAnsi="Arial" w:cs="Arial"/>
                <w:sz w:val="24"/>
                <w:szCs w:val="24"/>
                <w:lang w:eastAsia="en-GB"/>
              </w:rPr>
            </w:pPr>
            <w:r w:rsidRPr="002625F1">
              <w:rPr>
                <w:rFonts w:ascii="Arial" w:eastAsia="Times New Roman" w:hAnsi="Arial" w:cs="Arial"/>
                <w:sz w:val="24"/>
                <w:szCs w:val="24"/>
                <w:lang w:eastAsia="en-GB"/>
              </w:rPr>
              <w:t>Those subject to sanctions reported feelings of widespread anxiety and disempowerment, the first wave fin</w:t>
            </w:r>
            <w:r>
              <w:rPr>
                <w:rFonts w:ascii="Arial" w:eastAsia="Times New Roman" w:hAnsi="Arial" w:cs="Arial"/>
                <w:sz w:val="24"/>
                <w:szCs w:val="24"/>
                <w:lang w:eastAsia="en-GB"/>
              </w:rPr>
              <w:t>dings documents report. The </w:t>
            </w:r>
            <w:r w:rsidRPr="002625F1">
              <w:rPr>
                <w:rFonts w:ascii="Arial" w:eastAsia="Times New Roman" w:hAnsi="Arial" w:cs="Arial"/>
                <w:sz w:val="24"/>
                <w:szCs w:val="24"/>
                <w:lang w:eastAsia="en-GB"/>
              </w:rPr>
              <w:t>findings also detailed that sanctions had a severely detrimental financial, material, emotional and health impact, with people reporting debts, reliance on charities and food banks and arrears on utilities and rent.</w:t>
            </w:r>
          </w:p>
          <w:p w:rsidR="00F16DEC" w:rsidRPr="002625F1" w:rsidRDefault="002625F1" w:rsidP="002625F1">
            <w:pPr>
              <w:spacing w:after="225" w:line="33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Pr="002625F1">
              <w:rPr>
                <w:rFonts w:ascii="Arial" w:eastAsia="Times New Roman" w:hAnsi="Arial" w:cs="Arial"/>
                <w:sz w:val="24"/>
                <w:szCs w:val="24"/>
                <w:lang w:eastAsia="en-GB"/>
              </w:rPr>
              <w:t>team of researchers from six universities interviewed 480 welfare service users in 2014-2015, of whom more than a third had experienced</w:t>
            </w:r>
            <w:r w:rsidRPr="002625F1">
              <w:rPr>
                <w:rFonts w:ascii="Arial" w:eastAsia="Times New Roman" w:hAnsi="Arial" w:cs="Arial"/>
                <w:sz w:val="21"/>
                <w:szCs w:val="21"/>
                <w:lang w:eastAsia="en-GB"/>
              </w:rPr>
              <w:t xml:space="preserve"> </w:t>
            </w:r>
            <w:r w:rsidRPr="002625F1">
              <w:rPr>
                <w:rFonts w:ascii="Arial" w:eastAsia="Times New Roman" w:hAnsi="Arial" w:cs="Arial"/>
                <w:sz w:val="24"/>
                <w:szCs w:val="24"/>
                <w:lang w:eastAsia="en-GB"/>
              </w:rPr>
              <w:t>sanctions. Policy stakeholders and practitioners were also interviewed in what is believed to be the largest current study of its kind. The research will continue until 2018</w:t>
            </w:r>
            <w:r>
              <w:rPr>
                <w:rFonts w:ascii="Arial" w:eastAsia="Times New Roman" w:hAnsi="Arial" w:cs="Arial"/>
                <w:sz w:val="24"/>
                <w:szCs w:val="24"/>
                <w:lang w:eastAsia="en-GB"/>
              </w:rPr>
              <w:t>.</w:t>
            </w:r>
          </w:p>
          <w:p w:rsidR="002625F1" w:rsidRPr="0070649A" w:rsidRDefault="002625F1" w:rsidP="002625F1">
            <w:pPr>
              <w:pStyle w:val="NormalWeb"/>
              <w:rPr>
                <w:rFonts w:ascii="Arial" w:hAnsi="Arial" w:cs="Arial"/>
              </w:rPr>
            </w:pPr>
          </w:p>
        </w:tc>
        <w:tc>
          <w:tcPr>
            <w:tcW w:w="568" w:type="dxa"/>
            <w:tcBorders>
              <w:top w:val="nil"/>
              <w:bottom w:val="nil"/>
            </w:tcBorders>
          </w:tcPr>
          <w:p w:rsidR="00F16DEC" w:rsidRPr="00B64E64" w:rsidRDefault="00F16DEC">
            <w:pPr>
              <w:rPr>
                <w:rFonts w:ascii="Arial" w:hAnsi="Arial" w:cs="Arial"/>
              </w:rPr>
            </w:pPr>
          </w:p>
        </w:tc>
        <w:tc>
          <w:tcPr>
            <w:tcW w:w="5244" w:type="dxa"/>
          </w:tcPr>
          <w:p w:rsidR="00F62946" w:rsidRDefault="00F62946">
            <w:pPr>
              <w:rPr>
                <w:rFonts w:ascii="Arial" w:hAnsi="Arial" w:cs="Arial"/>
                <w:b/>
              </w:rPr>
            </w:pPr>
          </w:p>
          <w:p w:rsidR="008A39E2" w:rsidRPr="0070649A" w:rsidRDefault="006E143B">
            <w:pPr>
              <w:rPr>
                <w:rFonts w:ascii="Arial" w:hAnsi="Arial" w:cs="Arial"/>
                <w:b/>
                <w:sz w:val="24"/>
                <w:szCs w:val="24"/>
              </w:rPr>
            </w:pPr>
            <w:r w:rsidRPr="0070649A">
              <w:rPr>
                <w:rFonts w:ascii="Arial" w:hAnsi="Arial" w:cs="Arial"/>
                <w:b/>
                <w:sz w:val="24"/>
                <w:szCs w:val="24"/>
              </w:rPr>
              <w:t>Date:</w:t>
            </w:r>
            <w:r w:rsidR="00B64E64" w:rsidRPr="0070649A">
              <w:rPr>
                <w:rFonts w:ascii="Arial" w:hAnsi="Arial" w:cs="Arial"/>
                <w:sz w:val="24"/>
                <w:szCs w:val="24"/>
              </w:rPr>
              <w:t xml:space="preserve"> </w:t>
            </w:r>
            <w:r w:rsidR="002625F1">
              <w:rPr>
                <w:rFonts w:ascii="Arial" w:hAnsi="Arial" w:cs="Arial"/>
                <w:sz w:val="24"/>
                <w:szCs w:val="24"/>
              </w:rPr>
              <w:t>Thursday 7</w:t>
            </w:r>
            <w:r w:rsidR="002625F1" w:rsidRPr="002625F1">
              <w:rPr>
                <w:rFonts w:ascii="Arial" w:hAnsi="Arial" w:cs="Arial"/>
                <w:sz w:val="24"/>
                <w:szCs w:val="24"/>
                <w:vertAlign w:val="superscript"/>
              </w:rPr>
              <w:t>th</w:t>
            </w:r>
            <w:r w:rsidR="002625F1">
              <w:rPr>
                <w:rFonts w:ascii="Arial" w:hAnsi="Arial" w:cs="Arial"/>
                <w:sz w:val="24"/>
                <w:szCs w:val="24"/>
              </w:rPr>
              <w:t xml:space="preserve"> July 2016 </w:t>
            </w:r>
          </w:p>
          <w:p w:rsidR="008A39E2" w:rsidRPr="0070649A" w:rsidRDefault="008A39E2">
            <w:pPr>
              <w:rPr>
                <w:rFonts w:ascii="Arial" w:hAnsi="Arial" w:cs="Arial"/>
                <w:b/>
                <w:sz w:val="24"/>
                <w:szCs w:val="24"/>
              </w:rPr>
            </w:pPr>
          </w:p>
          <w:p w:rsidR="006E143B" w:rsidRDefault="006E143B">
            <w:pPr>
              <w:rPr>
                <w:rFonts w:ascii="Arial" w:hAnsi="Arial" w:cs="Arial"/>
                <w:sz w:val="24"/>
                <w:szCs w:val="24"/>
              </w:rPr>
            </w:pPr>
            <w:r w:rsidRPr="0070649A">
              <w:rPr>
                <w:rFonts w:ascii="Arial" w:hAnsi="Arial" w:cs="Arial"/>
                <w:b/>
                <w:sz w:val="24"/>
                <w:szCs w:val="24"/>
              </w:rPr>
              <w:t>Time:</w:t>
            </w:r>
            <w:r w:rsidR="00864189">
              <w:rPr>
                <w:rFonts w:ascii="Arial" w:hAnsi="Arial" w:cs="Arial"/>
                <w:sz w:val="24"/>
                <w:szCs w:val="24"/>
              </w:rPr>
              <w:t xml:space="preserve"> 13</w:t>
            </w:r>
            <w:r w:rsidR="00D95B4F">
              <w:rPr>
                <w:rFonts w:ascii="Arial" w:hAnsi="Arial" w:cs="Arial"/>
                <w:sz w:val="24"/>
                <w:szCs w:val="24"/>
              </w:rPr>
              <w:t xml:space="preserve">.30pm – 430pm </w:t>
            </w:r>
          </w:p>
          <w:p w:rsidR="00D95B4F" w:rsidRPr="0070649A" w:rsidRDefault="00D95B4F">
            <w:pPr>
              <w:rPr>
                <w:rFonts w:ascii="Arial" w:hAnsi="Arial" w:cs="Arial"/>
                <w:b/>
                <w:sz w:val="24"/>
                <w:szCs w:val="24"/>
              </w:rPr>
            </w:pPr>
          </w:p>
          <w:p w:rsidR="00D95B4F" w:rsidRDefault="00D95B4F">
            <w:pPr>
              <w:rPr>
                <w:rFonts w:ascii="Arial" w:hAnsi="Arial" w:cs="Arial"/>
                <w:b/>
                <w:sz w:val="24"/>
                <w:szCs w:val="24"/>
              </w:rPr>
            </w:pPr>
            <w:r>
              <w:rPr>
                <w:rFonts w:ascii="Arial" w:hAnsi="Arial" w:cs="Arial"/>
                <w:b/>
                <w:sz w:val="24"/>
                <w:szCs w:val="24"/>
              </w:rPr>
              <w:t>REFRESHMENTS INCLUDED</w:t>
            </w:r>
          </w:p>
          <w:p w:rsidR="00864189" w:rsidRDefault="00864189">
            <w:pPr>
              <w:rPr>
                <w:rFonts w:ascii="Arial" w:hAnsi="Arial" w:cs="Arial"/>
                <w:b/>
                <w:sz w:val="24"/>
                <w:szCs w:val="24"/>
              </w:rPr>
            </w:pPr>
            <w:r>
              <w:rPr>
                <w:rFonts w:ascii="Arial" w:hAnsi="Arial" w:cs="Arial"/>
                <w:b/>
                <w:sz w:val="24"/>
                <w:szCs w:val="24"/>
              </w:rPr>
              <w:t xml:space="preserve">FREE PARKING </w:t>
            </w:r>
          </w:p>
          <w:p w:rsidR="008A39E2" w:rsidRPr="0070649A" w:rsidRDefault="00D95B4F">
            <w:pPr>
              <w:rPr>
                <w:rFonts w:ascii="Arial" w:hAnsi="Arial" w:cs="Arial"/>
                <w:b/>
                <w:sz w:val="24"/>
                <w:szCs w:val="24"/>
              </w:rPr>
            </w:pPr>
            <w:r>
              <w:rPr>
                <w:rFonts w:ascii="Arial" w:hAnsi="Arial" w:cs="Arial"/>
                <w:b/>
                <w:sz w:val="24"/>
                <w:szCs w:val="24"/>
              </w:rPr>
              <w:t xml:space="preserve"> </w:t>
            </w:r>
          </w:p>
          <w:p w:rsidR="002625F1" w:rsidRDefault="006E143B">
            <w:pPr>
              <w:rPr>
                <w:rFonts w:ascii="Arial" w:hAnsi="Arial" w:cs="Arial"/>
                <w:sz w:val="24"/>
                <w:szCs w:val="24"/>
              </w:rPr>
            </w:pPr>
            <w:r w:rsidRPr="0070649A">
              <w:rPr>
                <w:rFonts w:ascii="Arial" w:hAnsi="Arial" w:cs="Arial"/>
                <w:b/>
                <w:sz w:val="24"/>
                <w:szCs w:val="24"/>
              </w:rPr>
              <w:t>Venue</w:t>
            </w:r>
            <w:r w:rsidRPr="0070649A">
              <w:rPr>
                <w:rFonts w:ascii="Arial" w:hAnsi="Arial" w:cs="Arial"/>
                <w:sz w:val="24"/>
                <w:szCs w:val="24"/>
              </w:rPr>
              <w:t>:</w:t>
            </w:r>
            <w:r w:rsidR="00B64E64" w:rsidRPr="0070649A">
              <w:rPr>
                <w:rFonts w:ascii="Arial" w:hAnsi="Arial" w:cs="Arial"/>
                <w:sz w:val="24"/>
                <w:szCs w:val="24"/>
              </w:rPr>
              <w:t xml:space="preserve"> </w:t>
            </w:r>
          </w:p>
          <w:p w:rsidR="002625F1" w:rsidRDefault="002625F1">
            <w:pPr>
              <w:rPr>
                <w:rFonts w:ascii="Arial" w:hAnsi="Arial" w:cs="Arial"/>
                <w:sz w:val="24"/>
                <w:szCs w:val="24"/>
              </w:rPr>
            </w:pPr>
            <w:r>
              <w:rPr>
                <w:rFonts w:ascii="Arial" w:hAnsi="Arial" w:cs="Arial"/>
                <w:sz w:val="24"/>
                <w:szCs w:val="24"/>
              </w:rPr>
              <w:t>Conference Suite, Innovation Centre,</w:t>
            </w:r>
          </w:p>
          <w:p w:rsidR="0070649A" w:rsidRPr="0070649A" w:rsidRDefault="002625F1">
            <w:pPr>
              <w:rPr>
                <w:rFonts w:ascii="Arial" w:hAnsi="Arial" w:cs="Arial"/>
                <w:sz w:val="24"/>
                <w:szCs w:val="24"/>
              </w:rPr>
            </w:pPr>
            <w:r>
              <w:rPr>
                <w:rFonts w:ascii="Arial" w:hAnsi="Arial" w:cs="Arial"/>
                <w:sz w:val="24"/>
                <w:szCs w:val="24"/>
              </w:rPr>
              <w:t xml:space="preserve">York Science Park, </w:t>
            </w:r>
            <w:r w:rsidR="00D95B4F">
              <w:rPr>
                <w:rFonts w:ascii="Arial" w:hAnsi="Arial" w:cs="Arial"/>
                <w:sz w:val="24"/>
                <w:szCs w:val="24"/>
              </w:rPr>
              <w:t xml:space="preserve">University of York </w:t>
            </w:r>
          </w:p>
          <w:p w:rsidR="0070649A" w:rsidRPr="0070649A" w:rsidRDefault="0070649A">
            <w:pPr>
              <w:rPr>
                <w:rFonts w:ascii="Arial" w:hAnsi="Arial" w:cs="Arial"/>
                <w:sz w:val="24"/>
                <w:szCs w:val="24"/>
              </w:rPr>
            </w:pPr>
          </w:p>
          <w:p w:rsidR="006E143B" w:rsidRPr="0070649A" w:rsidRDefault="006E143B">
            <w:pPr>
              <w:rPr>
                <w:rFonts w:ascii="Arial" w:hAnsi="Arial" w:cs="Arial"/>
                <w:b/>
                <w:sz w:val="24"/>
                <w:szCs w:val="24"/>
              </w:rPr>
            </w:pPr>
            <w:r w:rsidRPr="0070649A">
              <w:rPr>
                <w:rFonts w:ascii="Arial" w:hAnsi="Arial" w:cs="Arial"/>
                <w:b/>
                <w:sz w:val="24"/>
                <w:szCs w:val="24"/>
              </w:rPr>
              <w:t>How to book</w:t>
            </w:r>
          </w:p>
          <w:p w:rsidR="0022000B" w:rsidRPr="0070649A" w:rsidRDefault="002C4F78" w:rsidP="002C4F78">
            <w:pPr>
              <w:rPr>
                <w:rFonts w:ascii="Arial" w:hAnsi="Arial" w:cs="Arial"/>
                <w:sz w:val="24"/>
                <w:szCs w:val="24"/>
              </w:rPr>
            </w:pPr>
            <w:r w:rsidRPr="0070649A">
              <w:rPr>
                <w:rFonts w:ascii="Arial" w:hAnsi="Arial" w:cs="Arial"/>
                <w:sz w:val="24"/>
                <w:szCs w:val="24"/>
              </w:rPr>
              <w:t xml:space="preserve">The Making Research Count seminar programme is </w:t>
            </w:r>
            <w:r w:rsidRPr="0070649A">
              <w:rPr>
                <w:rFonts w:ascii="Arial" w:hAnsi="Arial" w:cs="Arial"/>
                <w:b/>
                <w:sz w:val="24"/>
                <w:szCs w:val="24"/>
              </w:rPr>
              <w:t>FREE</w:t>
            </w:r>
            <w:r w:rsidRPr="0070649A">
              <w:rPr>
                <w:rFonts w:ascii="Arial" w:hAnsi="Arial" w:cs="Arial"/>
                <w:sz w:val="24"/>
                <w:szCs w:val="24"/>
              </w:rPr>
              <w:t xml:space="preserve"> to subscribing members.</w:t>
            </w:r>
            <w:r w:rsidR="0022000B" w:rsidRPr="0070649A">
              <w:rPr>
                <w:rFonts w:ascii="Arial" w:hAnsi="Arial" w:cs="Arial"/>
                <w:sz w:val="24"/>
                <w:szCs w:val="24"/>
              </w:rPr>
              <w:t xml:space="preserve"> Please contact yo</w:t>
            </w:r>
            <w:r w:rsidR="0070649A" w:rsidRPr="0070649A">
              <w:rPr>
                <w:rFonts w:ascii="Arial" w:hAnsi="Arial" w:cs="Arial"/>
                <w:sz w:val="24"/>
                <w:szCs w:val="24"/>
              </w:rPr>
              <w:t>ur workforce development lead</w:t>
            </w:r>
            <w:r w:rsidR="0022000B" w:rsidRPr="0070649A">
              <w:rPr>
                <w:rFonts w:ascii="Arial" w:hAnsi="Arial" w:cs="Arial"/>
                <w:sz w:val="24"/>
                <w:szCs w:val="24"/>
              </w:rPr>
              <w:t xml:space="preserve"> for details.</w:t>
            </w:r>
          </w:p>
          <w:p w:rsidR="00F62946" w:rsidRPr="0070649A" w:rsidRDefault="00F62946" w:rsidP="002C4F78">
            <w:pPr>
              <w:rPr>
                <w:rFonts w:ascii="Arial" w:hAnsi="Arial" w:cs="Arial"/>
                <w:sz w:val="24"/>
                <w:szCs w:val="24"/>
              </w:rPr>
            </w:pPr>
          </w:p>
          <w:p w:rsidR="002C4F78" w:rsidRPr="0070649A" w:rsidRDefault="002C4F78" w:rsidP="002C4F78">
            <w:pPr>
              <w:rPr>
                <w:rFonts w:ascii="Arial" w:hAnsi="Arial" w:cs="Arial"/>
                <w:sz w:val="24"/>
                <w:szCs w:val="24"/>
              </w:rPr>
            </w:pPr>
            <w:r w:rsidRPr="0070649A">
              <w:rPr>
                <w:rFonts w:ascii="Arial" w:hAnsi="Arial" w:cs="Arial"/>
                <w:sz w:val="24"/>
                <w:szCs w:val="24"/>
              </w:rPr>
              <w:t xml:space="preserve">For others there is a fee of </w:t>
            </w:r>
            <w:r w:rsidR="00D95B4F">
              <w:rPr>
                <w:rFonts w:ascii="Arial" w:hAnsi="Arial" w:cs="Arial"/>
                <w:b/>
                <w:sz w:val="24"/>
                <w:szCs w:val="24"/>
              </w:rPr>
              <w:t>£95</w:t>
            </w:r>
            <w:r w:rsidR="00332667">
              <w:rPr>
                <w:rFonts w:ascii="Arial" w:hAnsi="Arial" w:cs="Arial"/>
                <w:b/>
                <w:sz w:val="24"/>
                <w:szCs w:val="24"/>
              </w:rPr>
              <w:t xml:space="preserve"> </w:t>
            </w:r>
            <w:r w:rsidRPr="0070649A">
              <w:rPr>
                <w:rFonts w:ascii="Arial" w:hAnsi="Arial" w:cs="Arial"/>
                <w:sz w:val="24"/>
                <w:szCs w:val="24"/>
              </w:rPr>
              <w:t xml:space="preserve">for this event. </w:t>
            </w:r>
          </w:p>
          <w:p w:rsidR="004F64E5" w:rsidRPr="0070649A" w:rsidRDefault="004F64E5" w:rsidP="002C4F78">
            <w:pPr>
              <w:rPr>
                <w:rFonts w:ascii="Arial" w:hAnsi="Arial" w:cs="Arial"/>
                <w:sz w:val="24"/>
                <w:szCs w:val="24"/>
              </w:rPr>
            </w:pPr>
          </w:p>
          <w:p w:rsidR="002625F1" w:rsidRDefault="002C4F78" w:rsidP="004F64E5">
            <w:pPr>
              <w:rPr>
                <w:rFonts w:ascii="Arial" w:hAnsi="Arial" w:cs="Arial"/>
                <w:sz w:val="24"/>
                <w:szCs w:val="24"/>
              </w:rPr>
            </w:pPr>
            <w:r w:rsidRPr="0070649A">
              <w:rPr>
                <w:rFonts w:ascii="Arial" w:hAnsi="Arial" w:cs="Arial"/>
                <w:sz w:val="24"/>
                <w:szCs w:val="24"/>
              </w:rPr>
              <w:t xml:space="preserve">A bursary scheme is available for small organisations, students and those on low </w:t>
            </w:r>
            <w:r w:rsidR="00332667" w:rsidRPr="0070649A">
              <w:rPr>
                <w:rFonts w:ascii="Arial" w:hAnsi="Arial" w:cs="Arial"/>
                <w:sz w:val="24"/>
                <w:szCs w:val="24"/>
              </w:rPr>
              <w:t>incomes. Please</w:t>
            </w:r>
            <w:r w:rsidR="004F64E5" w:rsidRPr="0070649A">
              <w:rPr>
                <w:rFonts w:ascii="Arial" w:hAnsi="Arial" w:cs="Arial"/>
                <w:sz w:val="24"/>
                <w:szCs w:val="24"/>
              </w:rPr>
              <w:t xml:space="preserve"> contact our office </w:t>
            </w:r>
            <w:r w:rsidRPr="0070649A">
              <w:rPr>
                <w:rFonts w:ascii="Arial" w:hAnsi="Arial" w:cs="Arial"/>
                <w:sz w:val="24"/>
                <w:szCs w:val="24"/>
              </w:rPr>
              <w:t xml:space="preserve">for further details. </w:t>
            </w:r>
            <w:bookmarkStart w:id="0" w:name="_GoBack"/>
            <w:bookmarkEnd w:id="0"/>
          </w:p>
          <w:p w:rsidR="004F64E5" w:rsidRPr="0070649A" w:rsidRDefault="00F62946" w:rsidP="004F64E5">
            <w:pPr>
              <w:rPr>
                <w:rFonts w:ascii="Arial" w:hAnsi="Arial" w:cs="Arial"/>
                <w:sz w:val="24"/>
                <w:szCs w:val="24"/>
              </w:rPr>
            </w:pPr>
            <w:r w:rsidRPr="0070649A">
              <w:rPr>
                <w:rFonts w:ascii="Arial" w:hAnsi="Arial" w:cs="Arial"/>
                <w:sz w:val="24"/>
                <w:szCs w:val="24"/>
              </w:rPr>
              <w:t xml:space="preserve">Booking forms available online or by </w:t>
            </w:r>
            <w:r w:rsidR="004F64E5" w:rsidRPr="0070649A">
              <w:rPr>
                <w:rFonts w:ascii="Arial" w:hAnsi="Arial" w:cs="Arial"/>
                <w:sz w:val="24"/>
                <w:szCs w:val="24"/>
              </w:rPr>
              <w:t>email/phone:</w:t>
            </w:r>
          </w:p>
          <w:p w:rsidR="004F64E5" w:rsidRPr="0070649A" w:rsidRDefault="004F64E5" w:rsidP="004F64E5">
            <w:pPr>
              <w:rPr>
                <w:rFonts w:ascii="Arial" w:hAnsi="Arial" w:cs="Arial"/>
                <w:sz w:val="24"/>
                <w:szCs w:val="24"/>
              </w:rPr>
            </w:pPr>
          </w:p>
          <w:p w:rsidR="004F64E5" w:rsidRPr="0070649A" w:rsidRDefault="004F64E5" w:rsidP="004F64E5">
            <w:pPr>
              <w:rPr>
                <w:rFonts w:ascii="Arial" w:hAnsi="Arial" w:cs="Arial"/>
                <w:sz w:val="24"/>
                <w:szCs w:val="24"/>
              </w:rPr>
            </w:pPr>
            <w:r w:rsidRPr="0070649A">
              <w:rPr>
                <w:rFonts w:ascii="Arial" w:hAnsi="Arial" w:cs="Arial"/>
                <w:sz w:val="24"/>
                <w:szCs w:val="24"/>
              </w:rPr>
              <w:sym w:font="Wingdings" w:char="F02A"/>
            </w:r>
            <w:r w:rsidRPr="0070649A">
              <w:rPr>
                <w:rFonts w:ascii="Arial" w:hAnsi="Arial" w:cs="Arial"/>
                <w:sz w:val="24"/>
                <w:szCs w:val="24"/>
              </w:rPr>
              <w:t xml:space="preserve"> </w:t>
            </w:r>
            <w:hyperlink r:id="rId7" w:history="1">
              <w:r w:rsidR="0070649A" w:rsidRPr="0070649A">
                <w:rPr>
                  <w:rStyle w:val="Hyperlink"/>
                  <w:rFonts w:ascii="Arial" w:hAnsi="Arial" w:cs="Arial"/>
                  <w:sz w:val="24"/>
                  <w:szCs w:val="24"/>
                </w:rPr>
                <w:t>spsw-mrc@york.ac.uk</w:t>
              </w:r>
            </w:hyperlink>
          </w:p>
          <w:p w:rsidR="0070649A" w:rsidRPr="0070649A" w:rsidRDefault="0070649A" w:rsidP="004F64E5">
            <w:pPr>
              <w:rPr>
                <w:rFonts w:ascii="Arial" w:hAnsi="Arial" w:cs="Arial"/>
                <w:sz w:val="24"/>
                <w:szCs w:val="24"/>
              </w:rPr>
            </w:pPr>
          </w:p>
          <w:p w:rsidR="004F64E5" w:rsidRPr="0070649A" w:rsidRDefault="004F64E5" w:rsidP="004F64E5">
            <w:pPr>
              <w:rPr>
                <w:rFonts w:ascii="Arial" w:hAnsi="Arial" w:cs="Arial"/>
                <w:sz w:val="24"/>
                <w:szCs w:val="24"/>
              </w:rPr>
            </w:pPr>
            <w:r w:rsidRPr="0070649A">
              <w:rPr>
                <w:rFonts w:ascii="Arial" w:hAnsi="Arial" w:cs="Arial"/>
                <w:sz w:val="24"/>
                <w:szCs w:val="24"/>
              </w:rPr>
              <w:sym w:font="Wingdings 2" w:char="F027"/>
            </w:r>
            <w:r w:rsidRPr="0070649A">
              <w:rPr>
                <w:rFonts w:ascii="Arial" w:hAnsi="Arial" w:cs="Arial"/>
                <w:sz w:val="24"/>
                <w:szCs w:val="24"/>
              </w:rPr>
              <w:t xml:space="preserve"> 01904 321237</w:t>
            </w:r>
          </w:p>
          <w:p w:rsidR="006E143B" w:rsidRPr="0070649A" w:rsidRDefault="004F64E5" w:rsidP="004F64E5">
            <w:pPr>
              <w:rPr>
                <w:rFonts w:ascii="Arial" w:hAnsi="Arial" w:cs="Arial"/>
                <w:sz w:val="24"/>
                <w:szCs w:val="24"/>
              </w:rPr>
            </w:pPr>
            <w:r w:rsidRPr="0070649A">
              <w:rPr>
                <w:rFonts w:ascii="Arial" w:hAnsi="Arial" w:cs="Arial"/>
                <w:sz w:val="24"/>
                <w:szCs w:val="24"/>
              </w:rPr>
              <w:sym w:font="Wingdings" w:char="F03A"/>
            </w:r>
            <w:r w:rsidRPr="0070649A">
              <w:rPr>
                <w:rFonts w:ascii="Arial" w:hAnsi="Arial" w:cs="Arial"/>
                <w:sz w:val="24"/>
                <w:szCs w:val="24"/>
              </w:rPr>
              <w:t xml:space="preserve"> </w:t>
            </w:r>
            <w:hyperlink r:id="rId8" w:history="1">
              <w:r w:rsidR="0070649A" w:rsidRPr="0070649A">
                <w:rPr>
                  <w:rStyle w:val="Hyperlink"/>
                  <w:rFonts w:ascii="Arial" w:hAnsi="Arial" w:cs="Arial"/>
                  <w:sz w:val="24"/>
                  <w:szCs w:val="24"/>
                </w:rPr>
                <w:t>www.york.ac.uk/spsw/research/mrc</w:t>
              </w:r>
            </w:hyperlink>
          </w:p>
          <w:p w:rsidR="0070649A" w:rsidRPr="0070649A" w:rsidRDefault="0070649A" w:rsidP="004F64E5">
            <w:pPr>
              <w:rPr>
                <w:rFonts w:ascii="Arial" w:hAnsi="Arial" w:cs="Arial"/>
                <w:sz w:val="24"/>
                <w:szCs w:val="24"/>
              </w:rPr>
            </w:pPr>
          </w:p>
          <w:p w:rsidR="0070649A" w:rsidRPr="0070649A" w:rsidRDefault="0070649A" w:rsidP="0070649A">
            <w:pPr>
              <w:rPr>
                <w:rFonts w:ascii="Arial" w:hAnsi="Arial" w:cs="Arial"/>
                <w:b/>
                <w:sz w:val="24"/>
                <w:szCs w:val="24"/>
              </w:rPr>
            </w:pPr>
            <w:r w:rsidRPr="0070649A">
              <w:rPr>
                <w:rFonts w:ascii="Arial" w:hAnsi="Arial" w:cs="Arial"/>
                <w:b/>
                <w:sz w:val="24"/>
                <w:szCs w:val="24"/>
              </w:rPr>
              <w:t>Testimonials</w:t>
            </w:r>
          </w:p>
          <w:p w:rsidR="0070649A" w:rsidRPr="0070649A" w:rsidRDefault="0070649A" w:rsidP="0070649A">
            <w:pPr>
              <w:rPr>
                <w:rFonts w:ascii="Arial" w:hAnsi="Arial" w:cs="Arial"/>
                <w:sz w:val="24"/>
                <w:szCs w:val="24"/>
              </w:rPr>
            </w:pPr>
          </w:p>
          <w:p w:rsidR="0070649A" w:rsidRPr="0070649A" w:rsidRDefault="0070649A" w:rsidP="0070649A">
            <w:pPr>
              <w:rPr>
                <w:rFonts w:ascii="Arial" w:hAnsi="Arial" w:cs="Arial"/>
                <w:sz w:val="24"/>
                <w:szCs w:val="24"/>
              </w:rPr>
            </w:pPr>
            <w:r w:rsidRPr="0070649A">
              <w:rPr>
                <w:rFonts w:ascii="Arial" w:hAnsi="Arial" w:cs="Arial"/>
                <w:sz w:val="24"/>
                <w:szCs w:val="24"/>
              </w:rPr>
              <w:sym w:font="Wingdings" w:char="F07D"/>
            </w:r>
            <w:r w:rsidRPr="0070649A">
              <w:rPr>
                <w:rFonts w:ascii="Arial" w:hAnsi="Arial" w:cs="Arial"/>
                <w:sz w:val="24"/>
                <w:szCs w:val="24"/>
              </w:rPr>
              <w:t>Interesting event helps you think</w:t>
            </w:r>
          </w:p>
          <w:p w:rsidR="0070649A" w:rsidRPr="0070649A" w:rsidRDefault="0070649A" w:rsidP="0070649A">
            <w:pPr>
              <w:rPr>
                <w:rFonts w:ascii="Arial" w:hAnsi="Arial" w:cs="Arial"/>
                <w:sz w:val="24"/>
                <w:szCs w:val="24"/>
              </w:rPr>
            </w:pPr>
            <w:r w:rsidRPr="0070649A">
              <w:rPr>
                <w:rFonts w:ascii="Arial" w:hAnsi="Arial" w:cs="Arial"/>
                <w:sz w:val="24"/>
                <w:szCs w:val="24"/>
              </w:rPr>
              <w:t>more in depth, highlighted that</w:t>
            </w:r>
          </w:p>
          <w:p w:rsidR="0070649A" w:rsidRPr="0070649A" w:rsidRDefault="0070649A" w:rsidP="0070649A">
            <w:pPr>
              <w:rPr>
                <w:rFonts w:ascii="Arial" w:hAnsi="Arial" w:cs="Arial"/>
                <w:sz w:val="24"/>
                <w:szCs w:val="24"/>
              </w:rPr>
            </w:pPr>
            <w:r w:rsidRPr="0070649A">
              <w:rPr>
                <w:rFonts w:ascii="Arial" w:hAnsi="Arial" w:cs="Arial"/>
                <w:sz w:val="24"/>
                <w:szCs w:val="24"/>
              </w:rPr>
              <w:t>we are doing some good work</w:t>
            </w:r>
          </w:p>
          <w:p w:rsidR="0070649A" w:rsidRPr="0070649A" w:rsidRDefault="0070649A" w:rsidP="0070649A">
            <w:pPr>
              <w:rPr>
                <w:rFonts w:ascii="Arial" w:hAnsi="Arial" w:cs="Arial"/>
                <w:sz w:val="24"/>
                <w:szCs w:val="24"/>
              </w:rPr>
            </w:pPr>
            <w:r w:rsidRPr="0070649A">
              <w:rPr>
                <w:rFonts w:ascii="Arial" w:hAnsi="Arial" w:cs="Arial"/>
                <w:sz w:val="24"/>
                <w:szCs w:val="24"/>
              </w:rPr>
              <w:t>incorporating relevant areas</w:t>
            </w:r>
            <w:r w:rsidRPr="0070649A">
              <w:rPr>
                <w:rFonts w:ascii="Arial" w:hAnsi="Arial" w:cs="Arial"/>
                <w:sz w:val="24"/>
                <w:szCs w:val="24"/>
              </w:rPr>
              <w:sym w:font="Wingdings" w:char="F07E"/>
            </w:r>
          </w:p>
          <w:p w:rsidR="0070649A" w:rsidRPr="0070649A" w:rsidRDefault="0070649A" w:rsidP="0070649A">
            <w:pPr>
              <w:rPr>
                <w:rFonts w:ascii="Arial" w:hAnsi="Arial" w:cs="Arial"/>
                <w:sz w:val="24"/>
                <w:szCs w:val="24"/>
              </w:rPr>
            </w:pPr>
          </w:p>
          <w:p w:rsidR="0070649A" w:rsidRPr="0070649A" w:rsidRDefault="0070649A" w:rsidP="0070649A">
            <w:pPr>
              <w:rPr>
                <w:rFonts w:ascii="Arial" w:hAnsi="Arial" w:cs="Arial"/>
                <w:sz w:val="24"/>
                <w:szCs w:val="24"/>
              </w:rPr>
            </w:pPr>
            <w:r w:rsidRPr="0070649A">
              <w:rPr>
                <w:rFonts w:ascii="Arial" w:hAnsi="Arial" w:cs="Arial"/>
                <w:sz w:val="24"/>
                <w:szCs w:val="24"/>
              </w:rPr>
              <w:sym w:font="Wingdings" w:char="F07D"/>
            </w:r>
            <w:r w:rsidRPr="0070649A">
              <w:rPr>
                <w:sz w:val="24"/>
                <w:szCs w:val="24"/>
              </w:rPr>
              <w:t xml:space="preserve"> </w:t>
            </w:r>
            <w:r w:rsidRPr="0070649A">
              <w:rPr>
                <w:rFonts w:ascii="Arial" w:hAnsi="Arial" w:cs="Arial"/>
                <w:sz w:val="24"/>
                <w:szCs w:val="24"/>
              </w:rPr>
              <w:t>As always, very thought provoking</w:t>
            </w:r>
          </w:p>
          <w:p w:rsidR="0070649A" w:rsidRPr="0070649A" w:rsidRDefault="0070649A" w:rsidP="0070649A">
            <w:pPr>
              <w:rPr>
                <w:rFonts w:ascii="Arial" w:hAnsi="Arial" w:cs="Arial"/>
                <w:sz w:val="24"/>
                <w:szCs w:val="24"/>
              </w:rPr>
            </w:pPr>
            <w:r w:rsidRPr="0070649A">
              <w:rPr>
                <w:rFonts w:ascii="Arial" w:hAnsi="Arial" w:cs="Arial"/>
                <w:sz w:val="24"/>
                <w:szCs w:val="24"/>
              </w:rPr>
              <w:t>but with some solutions</w:t>
            </w:r>
            <w:r w:rsidRPr="0070649A">
              <w:rPr>
                <w:rFonts w:ascii="Arial" w:hAnsi="Arial" w:cs="Arial"/>
                <w:sz w:val="24"/>
                <w:szCs w:val="24"/>
              </w:rPr>
              <w:sym w:font="Wingdings" w:char="F07E"/>
            </w:r>
          </w:p>
          <w:p w:rsidR="0070649A" w:rsidRPr="0070649A" w:rsidRDefault="0070649A" w:rsidP="0070649A">
            <w:pPr>
              <w:rPr>
                <w:rFonts w:ascii="Arial" w:hAnsi="Arial" w:cs="Arial"/>
                <w:sz w:val="24"/>
                <w:szCs w:val="24"/>
              </w:rPr>
            </w:pPr>
          </w:p>
          <w:p w:rsidR="0070649A" w:rsidRPr="0070649A" w:rsidRDefault="0070649A" w:rsidP="0070649A">
            <w:pPr>
              <w:rPr>
                <w:rFonts w:ascii="Arial" w:hAnsi="Arial" w:cs="Arial"/>
                <w:sz w:val="24"/>
                <w:szCs w:val="24"/>
              </w:rPr>
            </w:pPr>
            <w:r w:rsidRPr="0070649A">
              <w:rPr>
                <w:rFonts w:ascii="Arial" w:hAnsi="Arial" w:cs="Arial"/>
                <w:sz w:val="24"/>
                <w:szCs w:val="24"/>
              </w:rPr>
              <w:sym w:font="Wingdings" w:char="F07D"/>
            </w:r>
            <w:r w:rsidRPr="0070649A">
              <w:rPr>
                <w:sz w:val="24"/>
                <w:szCs w:val="24"/>
              </w:rPr>
              <w:t xml:space="preserve"> </w:t>
            </w:r>
            <w:r w:rsidRPr="0070649A">
              <w:rPr>
                <w:rFonts w:ascii="Arial" w:hAnsi="Arial" w:cs="Arial"/>
                <w:sz w:val="24"/>
                <w:szCs w:val="24"/>
              </w:rPr>
              <w:t>Will definitely apply directly in</w:t>
            </w:r>
          </w:p>
          <w:p w:rsidR="006E143B" w:rsidRPr="002625F1" w:rsidRDefault="002625F1">
            <w:pPr>
              <w:rPr>
                <w:rFonts w:ascii="Arial" w:hAnsi="Arial" w:cs="Arial"/>
                <w:sz w:val="24"/>
                <w:szCs w:val="24"/>
              </w:rPr>
            </w:pPr>
            <w:r w:rsidRPr="0070649A">
              <w:rPr>
                <w:rFonts w:ascii="Arial" w:hAnsi="Arial" w:cs="Arial"/>
                <w:sz w:val="24"/>
                <w:szCs w:val="24"/>
              </w:rPr>
              <w:t>P</w:t>
            </w:r>
            <w:r w:rsidR="0070649A" w:rsidRPr="0070649A">
              <w:rPr>
                <w:rFonts w:ascii="Arial" w:hAnsi="Arial" w:cs="Arial"/>
                <w:sz w:val="24"/>
                <w:szCs w:val="24"/>
              </w:rPr>
              <w:t>ractice</w:t>
            </w:r>
            <w:r>
              <w:rPr>
                <w:rFonts w:ascii="Arial" w:hAnsi="Arial" w:cs="Arial"/>
                <w:sz w:val="24"/>
                <w:szCs w:val="24"/>
              </w:rPr>
              <w:t>”</w:t>
            </w:r>
          </w:p>
        </w:tc>
      </w:tr>
    </w:tbl>
    <w:p w:rsidR="00F16DEC" w:rsidRDefault="00F16DEC"/>
    <w:sectPr w:rsidR="00F16DEC" w:rsidSect="00F16D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E2D26"/>
    <w:multiLevelType w:val="hybridMultilevel"/>
    <w:tmpl w:val="7370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4B77CF"/>
    <w:multiLevelType w:val="multilevel"/>
    <w:tmpl w:val="2D1A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EC"/>
    <w:rsid w:val="002154BD"/>
    <w:rsid w:val="0022000B"/>
    <w:rsid w:val="002625F1"/>
    <w:rsid w:val="002C4F78"/>
    <w:rsid w:val="00332667"/>
    <w:rsid w:val="003825C9"/>
    <w:rsid w:val="003B6D3C"/>
    <w:rsid w:val="003F3959"/>
    <w:rsid w:val="004F64E5"/>
    <w:rsid w:val="005B0A37"/>
    <w:rsid w:val="0061663B"/>
    <w:rsid w:val="006E143B"/>
    <w:rsid w:val="0070649A"/>
    <w:rsid w:val="008632D1"/>
    <w:rsid w:val="00864189"/>
    <w:rsid w:val="00865650"/>
    <w:rsid w:val="008A39E2"/>
    <w:rsid w:val="00935387"/>
    <w:rsid w:val="0096308E"/>
    <w:rsid w:val="00AC2A5E"/>
    <w:rsid w:val="00B64E64"/>
    <w:rsid w:val="00CE555F"/>
    <w:rsid w:val="00D128E8"/>
    <w:rsid w:val="00D95B4F"/>
    <w:rsid w:val="00EC43DA"/>
    <w:rsid w:val="00F16DEC"/>
    <w:rsid w:val="00F62946"/>
    <w:rsid w:val="00F7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87"/>
    <w:rPr>
      <w:rFonts w:ascii="Tahoma" w:hAnsi="Tahoma" w:cs="Tahoma"/>
      <w:sz w:val="16"/>
      <w:szCs w:val="16"/>
      <w:lang w:val="en-GB"/>
    </w:rPr>
  </w:style>
  <w:style w:type="character" w:styleId="Hyperlink">
    <w:name w:val="Hyperlink"/>
    <w:basedOn w:val="DefaultParagraphFont"/>
    <w:uiPriority w:val="99"/>
    <w:unhideWhenUsed/>
    <w:rsid w:val="0061663B"/>
    <w:rPr>
      <w:color w:val="0000FF" w:themeColor="hyperlink"/>
      <w:u w:val="single"/>
    </w:rPr>
  </w:style>
  <w:style w:type="paragraph" w:styleId="ListParagraph">
    <w:name w:val="List Paragraph"/>
    <w:basedOn w:val="Normal"/>
    <w:uiPriority w:val="34"/>
    <w:qFormat/>
    <w:rsid w:val="003B6D3C"/>
    <w:pPr>
      <w:ind w:left="720"/>
      <w:contextualSpacing/>
    </w:pPr>
  </w:style>
  <w:style w:type="paragraph" w:styleId="NormalWeb">
    <w:name w:val="Normal (Web)"/>
    <w:basedOn w:val="Normal"/>
    <w:uiPriority w:val="99"/>
    <w:semiHidden/>
    <w:unhideWhenUsed/>
    <w:rsid w:val="00D95B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387"/>
    <w:rPr>
      <w:rFonts w:ascii="Tahoma" w:hAnsi="Tahoma" w:cs="Tahoma"/>
      <w:sz w:val="16"/>
      <w:szCs w:val="16"/>
      <w:lang w:val="en-GB"/>
    </w:rPr>
  </w:style>
  <w:style w:type="character" w:styleId="Hyperlink">
    <w:name w:val="Hyperlink"/>
    <w:basedOn w:val="DefaultParagraphFont"/>
    <w:uiPriority w:val="99"/>
    <w:unhideWhenUsed/>
    <w:rsid w:val="0061663B"/>
    <w:rPr>
      <w:color w:val="0000FF" w:themeColor="hyperlink"/>
      <w:u w:val="single"/>
    </w:rPr>
  </w:style>
  <w:style w:type="paragraph" w:styleId="ListParagraph">
    <w:name w:val="List Paragraph"/>
    <w:basedOn w:val="Normal"/>
    <w:uiPriority w:val="34"/>
    <w:qFormat/>
    <w:rsid w:val="003B6D3C"/>
    <w:pPr>
      <w:ind w:left="720"/>
      <w:contextualSpacing/>
    </w:pPr>
  </w:style>
  <w:style w:type="paragraph" w:styleId="NormalWeb">
    <w:name w:val="Normal (Web)"/>
    <w:basedOn w:val="Normal"/>
    <w:uiPriority w:val="99"/>
    <w:semiHidden/>
    <w:unhideWhenUsed/>
    <w:rsid w:val="00D95B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7631">
      <w:bodyDiv w:val="1"/>
      <w:marLeft w:val="0"/>
      <w:marRight w:val="0"/>
      <w:marTop w:val="0"/>
      <w:marBottom w:val="0"/>
      <w:divBdr>
        <w:top w:val="none" w:sz="0" w:space="0" w:color="auto"/>
        <w:left w:val="none" w:sz="0" w:space="0" w:color="auto"/>
        <w:bottom w:val="none" w:sz="0" w:space="0" w:color="auto"/>
        <w:right w:val="none" w:sz="0" w:space="0" w:color="auto"/>
      </w:divBdr>
      <w:divsChild>
        <w:div w:id="1319768426">
          <w:marLeft w:val="0"/>
          <w:marRight w:val="0"/>
          <w:marTop w:val="0"/>
          <w:marBottom w:val="0"/>
          <w:divBdr>
            <w:top w:val="none" w:sz="0" w:space="0" w:color="auto"/>
            <w:left w:val="none" w:sz="0" w:space="0" w:color="auto"/>
            <w:bottom w:val="none" w:sz="0" w:space="0" w:color="auto"/>
            <w:right w:val="none" w:sz="0" w:space="0" w:color="auto"/>
          </w:divBdr>
          <w:divsChild>
            <w:div w:id="1790968791">
              <w:marLeft w:val="0"/>
              <w:marRight w:val="0"/>
              <w:marTop w:val="0"/>
              <w:marBottom w:val="0"/>
              <w:divBdr>
                <w:top w:val="none" w:sz="0" w:space="0" w:color="auto"/>
                <w:left w:val="none" w:sz="0" w:space="0" w:color="auto"/>
                <w:bottom w:val="none" w:sz="0" w:space="0" w:color="auto"/>
                <w:right w:val="none" w:sz="0" w:space="0" w:color="auto"/>
              </w:divBdr>
              <w:divsChild>
                <w:div w:id="1885018533">
                  <w:marLeft w:val="0"/>
                  <w:marRight w:val="0"/>
                  <w:marTop w:val="0"/>
                  <w:marBottom w:val="0"/>
                  <w:divBdr>
                    <w:top w:val="none" w:sz="0" w:space="0" w:color="auto"/>
                    <w:left w:val="none" w:sz="0" w:space="0" w:color="auto"/>
                    <w:bottom w:val="none" w:sz="0" w:space="0" w:color="auto"/>
                    <w:right w:val="none" w:sz="0" w:space="0" w:color="auto"/>
                  </w:divBdr>
                  <w:divsChild>
                    <w:div w:id="11931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07589">
      <w:bodyDiv w:val="1"/>
      <w:marLeft w:val="0"/>
      <w:marRight w:val="0"/>
      <w:marTop w:val="0"/>
      <w:marBottom w:val="0"/>
      <w:divBdr>
        <w:top w:val="none" w:sz="0" w:space="0" w:color="auto"/>
        <w:left w:val="none" w:sz="0" w:space="0" w:color="auto"/>
        <w:bottom w:val="none" w:sz="0" w:space="0" w:color="auto"/>
        <w:right w:val="none" w:sz="0" w:space="0" w:color="auto"/>
      </w:divBdr>
      <w:divsChild>
        <w:div w:id="80374405">
          <w:marLeft w:val="0"/>
          <w:marRight w:val="0"/>
          <w:marTop w:val="0"/>
          <w:marBottom w:val="0"/>
          <w:divBdr>
            <w:top w:val="none" w:sz="0" w:space="0" w:color="auto"/>
            <w:left w:val="none" w:sz="0" w:space="0" w:color="auto"/>
            <w:bottom w:val="none" w:sz="0" w:space="0" w:color="auto"/>
            <w:right w:val="none" w:sz="0" w:space="0" w:color="auto"/>
          </w:divBdr>
          <w:divsChild>
            <w:div w:id="2051949723">
              <w:marLeft w:val="0"/>
              <w:marRight w:val="0"/>
              <w:marTop w:val="0"/>
              <w:marBottom w:val="0"/>
              <w:divBdr>
                <w:top w:val="none" w:sz="0" w:space="0" w:color="auto"/>
                <w:left w:val="none" w:sz="0" w:space="0" w:color="auto"/>
                <w:bottom w:val="none" w:sz="0" w:space="0" w:color="auto"/>
                <w:right w:val="none" w:sz="0" w:space="0" w:color="auto"/>
              </w:divBdr>
              <w:divsChild>
                <w:div w:id="1764643662">
                  <w:marLeft w:val="0"/>
                  <w:marRight w:val="0"/>
                  <w:marTop w:val="0"/>
                  <w:marBottom w:val="0"/>
                  <w:divBdr>
                    <w:top w:val="none" w:sz="0" w:space="0" w:color="auto"/>
                    <w:left w:val="none" w:sz="0" w:space="0" w:color="auto"/>
                    <w:bottom w:val="none" w:sz="0" w:space="0" w:color="auto"/>
                    <w:right w:val="none" w:sz="0" w:space="0" w:color="auto"/>
                  </w:divBdr>
                  <w:divsChild>
                    <w:div w:id="1315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4321">
      <w:bodyDiv w:val="1"/>
      <w:marLeft w:val="0"/>
      <w:marRight w:val="0"/>
      <w:marTop w:val="0"/>
      <w:marBottom w:val="0"/>
      <w:divBdr>
        <w:top w:val="none" w:sz="0" w:space="0" w:color="auto"/>
        <w:left w:val="none" w:sz="0" w:space="0" w:color="auto"/>
        <w:bottom w:val="none" w:sz="0" w:space="0" w:color="auto"/>
        <w:right w:val="none" w:sz="0" w:space="0" w:color="auto"/>
      </w:divBdr>
      <w:divsChild>
        <w:div w:id="1651906305">
          <w:marLeft w:val="0"/>
          <w:marRight w:val="0"/>
          <w:marTop w:val="0"/>
          <w:marBottom w:val="0"/>
          <w:divBdr>
            <w:top w:val="none" w:sz="0" w:space="0" w:color="auto"/>
            <w:left w:val="none" w:sz="0" w:space="0" w:color="auto"/>
            <w:bottom w:val="none" w:sz="0" w:space="0" w:color="auto"/>
            <w:right w:val="none" w:sz="0" w:space="0" w:color="auto"/>
          </w:divBdr>
          <w:divsChild>
            <w:div w:id="336352184">
              <w:marLeft w:val="0"/>
              <w:marRight w:val="0"/>
              <w:marTop w:val="0"/>
              <w:marBottom w:val="0"/>
              <w:divBdr>
                <w:top w:val="none" w:sz="0" w:space="0" w:color="auto"/>
                <w:left w:val="none" w:sz="0" w:space="0" w:color="auto"/>
                <w:bottom w:val="none" w:sz="0" w:space="0" w:color="auto"/>
                <w:right w:val="none" w:sz="0" w:space="0" w:color="auto"/>
              </w:divBdr>
              <w:divsChild>
                <w:div w:id="441191479">
                  <w:marLeft w:val="0"/>
                  <w:marRight w:val="0"/>
                  <w:marTop w:val="0"/>
                  <w:marBottom w:val="0"/>
                  <w:divBdr>
                    <w:top w:val="none" w:sz="0" w:space="0" w:color="auto"/>
                    <w:left w:val="none" w:sz="0" w:space="0" w:color="auto"/>
                    <w:bottom w:val="none" w:sz="0" w:space="0" w:color="auto"/>
                    <w:right w:val="none" w:sz="0" w:space="0" w:color="auto"/>
                  </w:divBdr>
                  <w:divsChild>
                    <w:div w:id="1046104256">
                      <w:marLeft w:val="0"/>
                      <w:marRight w:val="0"/>
                      <w:marTop w:val="0"/>
                      <w:marBottom w:val="0"/>
                      <w:divBdr>
                        <w:top w:val="none" w:sz="0" w:space="0" w:color="auto"/>
                        <w:left w:val="none" w:sz="0" w:space="0" w:color="auto"/>
                        <w:bottom w:val="none" w:sz="0" w:space="0" w:color="auto"/>
                        <w:right w:val="none" w:sz="0" w:space="0" w:color="auto"/>
                      </w:divBdr>
                      <w:divsChild>
                        <w:div w:id="369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026339">
      <w:bodyDiv w:val="1"/>
      <w:marLeft w:val="0"/>
      <w:marRight w:val="0"/>
      <w:marTop w:val="0"/>
      <w:marBottom w:val="0"/>
      <w:divBdr>
        <w:top w:val="none" w:sz="0" w:space="0" w:color="auto"/>
        <w:left w:val="none" w:sz="0" w:space="0" w:color="auto"/>
        <w:bottom w:val="none" w:sz="0" w:space="0" w:color="auto"/>
        <w:right w:val="none" w:sz="0" w:space="0" w:color="auto"/>
      </w:divBdr>
      <w:divsChild>
        <w:div w:id="1252467573">
          <w:marLeft w:val="0"/>
          <w:marRight w:val="0"/>
          <w:marTop w:val="0"/>
          <w:marBottom w:val="0"/>
          <w:divBdr>
            <w:top w:val="none" w:sz="0" w:space="0" w:color="auto"/>
            <w:left w:val="none" w:sz="0" w:space="0" w:color="auto"/>
            <w:bottom w:val="none" w:sz="0" w:space="0" w:color="auto"/>
            <w:right w:val="none" w:sz="0" w:space="0" w:color="auto"/>
          </w:divBdr>
          <w:divsChild>
            <w:div w:id="1565876002">
              <w:marLeft w:val="0"/>
              <w:marRight w:val="0"/>
              <w:marTop w:val="0"/>
              <w:marBottom w:val="0"/>
              <w:divBdr>
                <w:top w:val="none" w:sz="0" w:space="0" w:color="auto"/>
                <w:left w:val="none" w:sz="0" w:space="0" w:color="auto"/>
                <w:bottom w:val="none" w:sz="0" w:space="0" w:color="auto"/>
                <w:right w:val="none" w:sz="0" w:space="0" w:color="auto"/>
              </w:divBdr>
              <w:divsChild>
                <w:div w:id="1522016074">
                  <w:marLeft w:val="0"/>
                  <w:marRight w:val="0"/>
                  <w:marTop w:val="0"/>
                  <w:marBottom w:val="0"/>
                  <w:divBdr>
                    <w:top w:val="none" w:sz="0" w:space="0" w:color="auto"/>
                    <w:left w:val="none" w:sz="0" w:space="0" w:color="auto"/>
                    <w:bottom w:val="none" w:sz="0" w:space="0" w:color="auto"/>
                    <w:right w:val="none" w:sz="0" w:space="0" w:color="auto"/>
                  </w:divBdr>
                  <w:divsChild>
                    <w:div w:id="915743785">
                      <w:marLeft w:val="0"/>
                      <w:marRight w:val="0"/>
                      <w:marTop w:val="0"/>
                      <w:marBottom w:val="0"/>
                      <w:divBdr>
                        <w:top w:val="none" w:sz="0" w:space="0" w:color="auto"/>
                        <w:left w:val="none" w:sz="0" w:space="0" w:color="auto"/>
                        <w:bottom w:val="none" w:sz="0" w:space="0" w:color="auto"/>
                        <w:right w:val="none" w:sz="0" w:space="0" w:color="auto"/>
                      </w:divBdr>
                      <w:divsChild>
                        <w:div w:id="510992865">
                          <w:marLeft w:val="0"/>
                          <w:marRight w:val="0"/>
                          <w:marTop w:val="0"/>
                          <w:marBottom w:val="0"/>
                          <w:divBdr>
                            <w:top w:val="none" w:sz="0" w:space="0" w:color="auto"/>
                            <w:left w:val="none" w:sz="0" w:space="0" w:color="auto"/>
                            <w:bottom w:val="none" w:sz="0" w:space="0" w:color="auto"/>
                            <w:right w:val="none" w:sz="0" w:space="0" w:color="auto"/>
                          </w:divBdr>
                          <w:divsChild>
                            <w:div w:id="1812090049">
                              <w:marLeft w:val="0"/>
                              <w:marRight w:val="0"/>
                              <w:marTop w:val="0"/>
                              <w:marBottom w:val="0"/>
                              <w:divBdr>
                                <w:top w:val="none" w:sz="0" w:space="0" w:color="auto"/>
                                <w:left w:val="none" w:sz="0" w:space="0" w:color="auto"/>
                                <w:bottom w:val="none" w:sz="0" w:space="0" w:color="auto"/>
                                <w:right w:val="none" w:sz="0" w:space="0" w:color="auto"/>
                              </w:divBdr>
                              <w:divsChild>
                                <w:div w:id="447621732">
                                  <w:marLeft w:val="0"/>
                                  <w:marRight w:val="0"/>
                                  <w:marTop w:val="0"/>
                                  <w:marBottom w:val="0"/>
                                  <w:divBdr>
                                    <w:top w:val="none" w:sz="0" w:space="0" w:color="auto"/>
                                    <w:left w:val="none" w:sz="0" w:space="0" w:color="auto"/>
                                    <w:bottom w:val="none" w:sz="0" w:space="0" w:color="auto"/>
                                    <w:right w:val="none" w:sz="0" w:space="0" w:color="auto"/>
                                  </w:divBdr>
                                </w:div>
                                <w:div w:id="1171263658">
                                  <w:marLeft w:val="0"/>
                                  <w:marRight w:val="0"/>
                                  <w:marTop w:val="0"/>
                                  <w:marBottom w:val="0"/>
                                  <w:divBdr>
                                    <w:top w:val="none" w:sz="0" w:space="0" w:color="auto"/>
                                    <w:left w:val="none" w:sz="0" w:space="0" w:color="auto"/>
                                    <w:bottom w:val="none" w:sz="0" w:space="0" w:color="auto"/>
                                    <w:right w:val="none" w:sz="0" w:space="0" w:color="auto"/>
                                  </w:divBdr>
                                </w:div>
                                <w:div w:id="1486359104">
                                  <w:marLeft w:val="0"/>
                                  <w:marRight w:val="0"/>
                                  <w:marTop w:val="0"/>
                                  <w:marBottom w:val="0"/>
                                  <w:divBdr>
                                    <w:top w:val="none" w:sz="0" w:space="0" w:color="auto"/>
                                    <w:left w:val="none" w:sz="0" w:space="0" w:color="auto"/>
                                    <w:bottom w:val="none" w:sz="0" w:space="0" w:color="auto"/>
                                    <w:right w:val="none" w:sz="0" w:space="0" w:color="auto"/>
                                  </w:divBdr>
                                </w:div>
                                <w:div w:id="11031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176354">
      <w:bodyDiv w:val="1"/>
      <w:marLeft w:val="0"/>
      <w:marRight w:val="0"/>
      <w:marTop w:val="0"/>
      <w:marBottom w:val="0"/>
      <w:divBdr>
        <w:top w:val="single" w:sz="24" w:space="0" w:color="1081AA"/>
        <w:left w:val="none" w:sz="0" w:space="0" w:color="auto"/>
        <w:bottom w:val="none" w:sz="0" w:space="0" w:color="auto"/>
        <w:right w:val="none" w:sz="0" w:space="0" w:color="auto"/>
      </w:divBdr>
      <w:divsChild>
        <w:div w:id="162860612">
          <w:marLeft w:val="0"/>
          <w:marRight w:val="0"/>
          <w:marTop w:val="0"/>
          <w:marBottom w:val="0"/>
          <w:divBdr>
            <w:top w:val="none" w:sz="0" w:space="0" w:color="auto"/>
            <w:left w:val="none" w:sz="0" w:space="0" w:color="auto"/>
            <w:bottom w:val="none" w:sz="0" w:space="0" w:color="auto"/>
            <w:right w:val="none" w:sz="0" w:space="0" w:color="auto"/>
          </w:divBdr>
          <w:divsChild>
            <w:div w:id="2125269270">
              <w:marLeft w:val="0"/>
              <w:marRight w:val="0"/>
              <w:marTop w:val="100"/>
              <w:marBottom w:val="100"/>
              <w:divBdr>
                <w:top w:val="none" w:sz="0" w:space="0" w:color="auto"/>
                <w:left w:val="none" w:sz="0" w:space="0" w:color="auto"/>
                <w:bottom w:val="none" w:sz="0" w:space="0" w:color="auto"/>
                <w:right w:val="none" w:sz="0" w:space="0" w:color="auto"/>
              </w:divBdr>
              <w:divsChild>
                <w:div w:id="11618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ac.uk/spsw/research/mrc" TargetMode="External"/><Relationship Id="rId3" Type="http://schemas.microsoft.com/office/2007/relationships/stylesWithEffects" Target="stylesWithEffects.xml"/><Relationship Id="rId7" Type="http://schemas.openxmlformats.org/officeDocument/2006/relationships/hyperlink" Target="mailto:spsw-mrc@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C7BF8A6F.dotm</Template>
  <TotalTime>26</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Thurlow</dc:creator>
  <cp:lastModifiedBy>Lisa Thurlow</cp:lastModifiedBy>
  <cp:revision>6</cp:revision>
  <dcterms:created xsi:type="dcterms:W3CDTF">2015-04-27T13:00:00Z</dcterms:created>
  <dcterms:modified xsi:type="dcterms:W3CDTF">2016-06-13T10:06:00Z</dcterms:modified>
</cp:coreProperties>
</file>